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May 7, 2009</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Commission File Number 1-7107</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LOUISIANA-PACIFIC CORPORATION</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1-7107</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93-0609074</w:t>
      </w:r>
    </w:p>
    <w:p>
      <w:pPr>
        <w:spacing w:after="0" w:line="46" w:lineRule="exact"/>
        <w:rPr>
          <w:sz w:val="24"/>
          <w:szCs w:val="24"/>
          <w:color w:val="auto"/>
        </w:rPr>
      </w:pPr>
    </w:p>
    <w:p>
      <w:pPr>
        <w:sectPr>
          <w:pgSz w:w="11900" w:h="16838" w:orient="portrait"/>
          <w:cols w:equalWidth="0" w:num="3">
            <w:col w:w="4880" w:space="720"/>
            <w:col w:w="2860" w:space="720"/>
            <w:col w:w="1840"/>
          </w:cols>
          <w:pgMar w:left="240" w:top="597" w:right="639" w:bottom="1440" w:gutter="0" w:footer="0" w:header="0"/>
          <w:type w:val="continuous"/>
        </w:sectPr>
      </w:pPr>
    </w:p>
    <w:p>
      <w:pPr>
        <w:spacing w:after="0" w:line="9" w:lineRule="exact"/>
        <w:rPr>
          <w:sz w:val="24"/>
          <w:szCs w:val="24"/>
          <w:color w:val="auto"/>
        </w:r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60" w:space="720"/>
            <w:col w:w="2860" w:space="720"/>
            <w:col w:w="1960"/>
          </w:cols>
          <w:pgMar w:left="240" w:top="597" w:right="639" w:bottom="1440" w:gutter="0" w:footer="0" w:header="0"/>
          <w:type w:val="continuous"/>
        </w:sectPr>
      </w:pPr>
    </w:p>
    <w:p>
      <w:pPr>
        <w:jc w:val="center"/>
        <w:ind w:right="-419"/>
        <w:spacing w:after="0"/>
        <w:rPr>
          <w:sz w:val="20"/>
          <w:szCs w:val="20"/>
          <w:color w:val="auto"/>
        </w:rPr>
      </w:pPr>
      <w:r>
        <w:rPr>
          <w:rFonts w:ascii="Arial" w:cs="Arial" w:eastAsia="Arial" w:hAnsi="Arial"/>
          <w:sz w:val="15"/>
          <w:szCs w:val="15"/>
          <w:b w:val="1"/>
          <w:bCs w:val="1"/>
          <w:color w:val="auto"/>
        </w:rPr>
        <w:t>414 Union Street, Suite 2000, Nashville, TN 37219</w:t>
      </w:r>
    </w:p>
    <w:p>
      <w:pPr>
        <w:spacing w:after="0" w:line="56"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020"/>
          </w:cols>
          <w:pgMar w:left="240" w:top="597" w:right="639" w:bottom="1440" w:gutter="0" w:footer="0" w:header="0"/>
          <w:type w:val="continuous"/>
        </w:sectPr>
      </w:pPr>
    </w:p>
    <w:p>
      <w:pPr>
        <w:spacing w:after="0" w:line="143"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(615) 986-5600</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ind w:left="1040" w:right="3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tab/>
        <w:t>Departure of Directors or Principal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of Stock Award</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the Louisiana-Pacific Corporation (LP) Board Meeting held on May 8, 2009, the Compensation Committee approved an award pursuant to the 1997 Incentive Stock Award Plan of 43,573 share of LP’s Common Stock to Mr. Curtis Stevens in recognition of the successful completion of the recent refinancing efforts by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Approval of 1997 Incentive Stock Award Plan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the 2009 Annual Meeting of Stockholders on May 7, 2009, the stockholders of the LP approved the 1997 Incentive Stock Award plan (the “Plan”). The description of the Plan is contained under the caption “Item 2 – Approval of Amended and Restated 1997 Incentive Stock Award Plan” and the plan under Appendix A in the Registrant’s Proxy Statement dated May 7, 2009,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Approval of Modified Performance Goals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the 2009 Annual Meeting of Stockholders on May 7, 2009, the stockholders of the LP approved the modified performance goals under its annual cash incentive award plan (the “Plan”). The description of the Plan is contained under the caption “Item 3 –Approval of Modified Performance Goals under the Annual Cash Incentive Award Plan” in the Registrant’s Proxy Statement dated May 7, 2009, and is incorporated herein by reference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LOUISIANA-PACIFIC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w:t>
      </w:r>
      <w:r>
        <w:rPr>
          <w:rFonts w:ascii="Arial" w:cs="Arial" w:eastAsia="Arial" w:hAnsi="Arial"/>
          <w:sz w:val="14"/>
          <w:szCs w:val="14"/>
          <w:color w:val="auto"/>
        </w:rPr>
        <w:t>URTIS</w:t>
      </w:r>
      <w:r>
        <w:rPr>
          <w:rFonts w:ascii="Arial" w:cs="Arial" w:eastAsia="Arial" w:hAnsi="Arial"/>
          <w:sz w:val="18"/>
          <w:szCs w:val="18"/>
          <w:color w:val="auto"/>
        </w:rPr>
        <w:t xml:space="preserve"> M. S</w:t>
      </w:r>
      <w:r>
        <w:rPr>
          <w:rFonts w:ascii="Arial" w:cs="Arial" w:eastAsia="Arial" w:hAnsi="Arial"/>
          <w:sz w:val="14"/>
          <w:szCs w:val="14"/>
          <w:color w:val="auto"/>
        </w:rPr>
        <w:t>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Curtis M. Stevens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2009</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2019-12-10T01:30:58Z</dcterms:created>
  <dcterms:modified xsi:type="dcterms:W3CDTF">2019-12-10T01:30:58Z</dcterms:modified>
</cp:coreProperties>
</file>